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32" w:rsidRDefault="00B93732" w:rsidP="00B93732">
      <w:pPr>
        <w:spacing w:after="60"/>
        <w:jc w:val="center"/>
        <w:rPr>
          <w:rFonts w:ascii="Times New Roman" w:hAnsi="Times New Roman"/>
        </w:rPr>
      </w:pPr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142"/>
        <w:gridCol w:w="395"/>
        <w:gridCol w:w="597"/>
        <w:gridCol w:w="1325"/>
        <w:gridCol w:w="93"/>
        <w:gridCol w:w="183"/>
        <w:gridCol w:w="809"/>
        <w:gridCol w:w="548"/>
        <w:gridCol w:w="161"/>
        <w:gridCol w:w="1134"/>
        <w:gridCol w:w="709"/>
        <w:gridCol w:w="1445"/>
      </w:tblGrid>
      <w:tr w:rsidR="00B93732" w:rsidRPr="00491993" w:rsidTr="00E969EE">
        <w:trPr>
          <w:trHeight w:val="236"/>
        </w:trPr>
        <w:tc>
          <w:tcPr>
            <w:tcW w:w="4436" w:type="dxa"/>
            <w:gridSpan w:val="8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06" w:type="dxa"/>
            <w:gridSpan w:val="6"/>
            <w:vAlign w:val="center"/>
          </w:tcPr>
          <w:p w:rsidR="00B93732" w:rsidRPr="00491993" w:rsidRDefault="00F36701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Ивана Марјановић</w:t>
            </w:r>
          </w:p>
        </w:tc>
      </w:tr>
      <w:tr w:rsidR="00B93732" w:rsidRPr="00491993" w:rsidTr="00E969EE">
        <w:trPr>
          <w:trHeight w:val="226"/>
        </w:trPr>
        <w:tc>
          <w:tcPr>
            <w:tcW w:w="4436" w:type="dxa"/>
            <w:gridSpan w:val="8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06" w:type="dxa"/>
            <w:gridSpan w:val="6"/>
            <w:vAlign w:val="center"/>
          </w:tcPr>
          <w:p w:rsidR="00B93732" w:rsidRPr="00EF1F9D" w:rsidRDefault="00F36701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Асистент</w:t>
            </w:r>
          </w:p>
        </w:tc>
      </w:tr>
      <w:tr w:rsidR="00B93732" w:rsidRPr="00491993" w:rsidTr="00F735EC">
        <w:trPr>
          <w:trHeight w:val="427"/>
        </w:trPr>
        <w:tc>
          <w:tcPr>
            <w:tcW w:w="4436" w:type="dxa"/>
            <w:gridSpan w:val="8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06" w:type="dxa"/>
            <w:gridSpan w:val="6"/>
            <w:vAlign w:val="center"/>
          </w:tcPr>
          <w:p w:rsidR="00B93732" w:rsidRPr="0008419F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  <w:r w:rsidR="0008419F">
              <w:rPr>
                <w:rFonts w:ascii="Times New Roman" w:hAnsi="Times New Roman"/>
                <w:sz w:val="20"/>
                <w:szCs w:val="20"/>
              </w:rPr>
              <w:t>, 2019</w:t>
            </w:r>
          </w:p>
        </w:tc>
      </w:tr>
      <w:tr w:rsidR="00B93732" w:rsidRPr="00491993" w:rsidTr="00E969EE">
        <w:trPr>
          <w:trHeight w:val="297"/>
        </w:trPr>
        <w:tc>
          <w:tcPr>
            <w:tcW w:w="4436" w:type="dxa"/>
            <w:gridSpan w:val="8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06" w:type="dxa"/>
            <w:gridSpan w:val="6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B93732" w:rsidRPr="00491993" w:rsidTr="00E969EE">
        <w:trPr>
          <w:trHeight w:val="273"/>
        </w:trPr>
        <w:tc>
          <w:tcPr>
            <w:tcW w:w="9242" w:type="dxa"/>
            <w:gridSpan w:val="1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93732" w:rsidRPr="00491993" w:rsidTr="00E969EE">
        <w:trPr>
          <w:trHeight w:val="427"/>
        </w:trPr>
        <w:tc>
          <w:tcPr>
            <w:tcW w:w="1843" w:type="dxa"/>
            <w:gridSpan w:val="3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93732" w:rsidRPr="00491993" w:rsidTr="00E969EE">
        <w:trPr>
          <w:trHeight w:val="427"/>
        </w:trPr>
        <w:tc>
          <w:tcPr>
            <w:tcW w:w="1843" w:type="dxa"/>
            <w:gridSpan w:val="3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EF1F9D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8A172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F766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8A1725" w:rsidRPr="00491993" w:rsidTr="00E969EE">
        <w:trPr>
          <w:trHeight w:val="427"/>
        </w:trPr>
        <w:tc>
          <w:tcPr>
            <w:tcW w:w="1843" w:type="dxa"/>
            <w:gridSpan w:val="3"/>
            <w:vAlign w:val="center"/>
          </w:tcPr>
          <w:p w:rsidR="008A1725" w:rsidRPr="00491993" w:rsidRDefault="008A172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стер диплома</w:t>
            </w:r>
          </w:p>
        </w:tc>
        <w:tc>
          <w:tcPr>
            <w:tcW w:w="992" w:type="dxa"/>
            <w:gridSpan w:val="2"/>
            <w:vAlign w:val="center"/>
          </w:tcPr>
          <w:p w:rsidR="008A1725" w:rsidRDefault="008A172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8A1725" w:rsidRDefault="008A172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Београду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8A1725" w:rsidRDefault="008A1725" w:rsidP="00F766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8A1725" w:rsidRDefault="008A1725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Квантитативна анализа</w:t>
            </w:r>
          </w:p>
        </w:tc>
      </w:tr>
      <w:tr w:rsidR="00B93732" w:rsidRPr="00491993" w:rsidTr="00E969EE">
        <w:trPr>
          <w:trHeight w:val="427"/>
        </w:trPr>
        <w:tc>
          <w:tcPr>
            <w:tcW w:w="1843" w:type="dxa"/>
            <w:gridSpan w:val="3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  <w:r w:rsidR="00F36701">
              <w:rPr>
                <w:rFonts w:ascii="Times New Roman" w:hAnsi="Times New Roman"/>
                <w:sz w:val="20"/>
                <w:szCs w:val="20"/>
                <w:lang w:val="sr-Cyrl-CS"/>
              </w:rPr>
              <w:t>стер диплома</w:t>
            </w:r>
          </w:p>
        </w:tc>
        <w:tc>
          <w:tcPr>
            <w:tcW w:w="992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F36701"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F36701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B93732" w:rsidRPr="00586FA0" w:rsidRDefault="008A1725" w:rsidP="00F3670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Рачуноводство, ревизија и финансијско управљање</w:t>
            </w:r>
          </w:p>
        </w:tc>
      </w:tr>
      <w:tr w:rsidR="00B93732" w:rsidRPr="00491993" w:rsidTr="00E969EE">
        <w:trPr>
          <w:trHeight w:val="427"/>
        </w:trPr>
        <w:tc>
          <w:tcPr>
            <w:tcW w:w="1843" w:type="dxa"/>
            <w:gridSpan w:val="3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B93732" w:rsidRPr="00491993" w:rsidRDefault="00F36701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B93732" w:rsidRPr="008A1725" w:rsidRDefault="008A1725" w:rsidP="00F3670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Рачуноводство, ревизија и финансијско управљање</w:t>
            </w:r>
          </w:p>
        </w:tc>
      </w:tr>
      <w:tr w:rsidR="00B93732" w:rsidRPr="00491993" w:rsidTr="00F735EC">
        <w:trPr>
          <w:trHeight w:val="427"/>
        </w:trPr>
        <w:tc>
          <w:tcPr>
            <w:tcW w:w="9242" w:type="dxa"/>
            <w:gridSpan w:val="14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93732" w:rsidRPr="00491993" w:rsidTr="00E969EE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93732" w:rsidRPr="00491993" w:rsidTr="00E969EE">
        <w:trPr>
          <w:trHeight w:val="327"/>
        </w:trPr>
        <w:tc>
          <w:tcPr>
            <w:tcW w:w="567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732" w:rsidRPr="00E969EE" w:rsidRDefault="00E969EE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20.4564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B93732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Операциона истраживања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B93732" w:rsidRPr="00491993" w:rsidRDefault="00F766B4" w:rsidP="00E969E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766B4" w:rsidRPr="00491993" w:rsidTr="00E969EE">
        <w:trPr>
          <w:trHeight w:val="289"/>
        </w:trPr>
        <w:tc>
          <w:tcPr>
            <w:tcW w:w="567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6B4" w:rsidRPr="00E969EE" w:rsidRDefault="00E969EE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20.4506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F766B4" w:rsidRPr="00F766B4" w:rsidRDefault="00F766B4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6B4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766B4" w:rsidRPr="00491993" w:rsidTr="00E969EE">
        <w:trPr>
          <w:trHeight w:val="265"/>
        </w:trPr>
        <w:tc>
          <w:tcPr>
            <w:tcW w:w="567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6B4" w:rsidRPr="00E969EE" w:rsidRDefault="00E969EE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20.4565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функције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F766B4" w:rsidRPr="00F766B4" w:rsidRDefault="00F766B4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6B4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766B4" w:rsidRPr="00491993" w:rsidTr="00E969EE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6B4" w:rsidRPr="00E969EE" w:rsidRDefault="00E969EE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20.4569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766B4" w:rsidRPr="00E6649A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Финансијска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актуарска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F766B4" w:rsidRPr="00F766B4" w:rsidRDefault="00E6649A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F766B4" w:rsidRPr="00491993" w:rsidRDefault="00F36701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649A" w:rsidRPr="00491993" w:rsidTr="00E969EE">
        <w:trPr>
          <w:trHeight w:val="277"/>
        </w:trPr>
        <w:tc>
          <w:tcPr>
            <w:tcW w:w="567" w:type="dxa"/>
            <w:shd w:val="clear" w:color="auto" w:fill="auto"/>
            <w:vAlign w:val="center"/>
          </w:tcPr>
          <w:p w:rsidR="00E6649A" w:rsidRDefault="00E6649A" w:rsidP="00E664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649A" w:rsidRPr="00E969EE" w:rsidRDefault="00E969EE" w:rsidP="00E664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20.4536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E6649A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биланса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6649A" w:rsidRDefault="00E6649A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6649A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E6649A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649A" w:rsidRPr="00491993" w:rsidTr="00E969EE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6649A" w:rsidRDefault="00E6649A" w:rsidP="00E664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6.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649A" w:rsidRPr="00E969EE" w:rsidRDefault="00E969EE" w:rsidP="00E664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20.4502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E6649A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Финансијско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рачуноводство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6649A" w:rsidRDefault="00E6649A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6649A" w:rsidRPr="00997338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E6649A" w:rsidRDefault="00F36701" w:rsidP="00E6649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E6649A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D34BF5" w:rsidRPr="00491993" w:rsidTr="00E969EE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34BF5" w:rsidRPr="00D34BF5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BF5" w:rsidRPr="00E969EE" w:rsidRDefault="00E969EE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22.7431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D34BF5" w:rsidRDefault="00C41DE1" w:rsidP="00D34BF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економетрија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D34BF5" w:rsidRDefault="00D34BF5" w:rsidP="00E969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34BF5" w:rsidRDefault="00C41DE1" w:rsidP="00D34BF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пословању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D34BF5" w:rsidRPr="00C41DE1" w:rsidRDefault="00C41DE1" w:rsidP="00D34BF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D34BF5" w:rsidRPr="00491993" w:rsidTr="00F735EC">
        <w:trPr>
          <w:trHeight w:val="427"/>
        </w:trPr>
        <w:tc>
          <w:tcPr>
            <w:tcW w:w="9242" w:type="dxa"/>
            <w:gridSpan w:val="14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>Stanković J.J.,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 Janković-Milić V., 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 I.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, Janjić J. (2021) An Integrated Approach of PCA and PROMETHEE in Spatial Assessment of Circular Economy Indicators, </w:t>
            </w:r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Waste Management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5" w:tooltip="Go to table of contents for this volume/issue" w:history="1">
              <w:r w:rsidRPr="0099733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Volume 128</w:t>
              </w:r>
            </w:hyperlink>
            <w:r w:rsidRPr="00997338">
              <w:rPr>
                <w:rFonts w:ascii="Times New Roman" w:hAnsi="Times New Roman"/>
                <w:sz w:val="20"/>
                <w:szCs w:val="20"/>
              </w:rPr>
              <w:t>, 1 June 2021, Pages 154-166, IF(2020)=7,145, petogodišnji IF = 7,907; Engineering, Environmental 9/53, Environmental Sciences 30/265, </w:t>
            </w:r>
            <w:hyperlink r:id="rId6" w:tgtFrame="_blank" w:tooltip="Persistent link using digital object identifier" w:history="1">
              <w:r w:rsidRPr="0099733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https://doi.org/10.1016/j.wasman.2021.04.057</w:t>
              </w:r>
            </w:hyperlink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>Stanković J.J.,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 I.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, Drezgić S., Popović Ž. (2021) Digital Competitiveness of European Countries: Multiple-Criteria Approach. </w:t>
            </w:r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Journal of Competitiveness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.13(2), 117-</w:t>
            </w:r>
            <w:r w:rsidRPr="00997338">
              <w:rPr>
                <w:rFonts w:ascii="Times New Roman" w:hAnsi="Times New Roman"/>
                <w:sz w:val="20"/>
                <w:szCs w:val="20"/>
              </w:rPr>
              <w:lastRenderedPageBreak/>
              <w:t>134. </w:t>
            </w:r>
            <w:hyperlink r:id="rId7" w:tgtFrame="_blank" w:history="1">
              <w:r w:rsidRPr="0099733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https://doi.org/10.7441/joc.2021.02.07</w:t>
              </w:r>
            </w:hyperlink>
            <w:r w:rsidRPr="00997338">
              <w:rPr>
                <w:rFonts w:ascii="Times New Roman" w:hAnsi="Times New Roman"/>
                <w:sz w:val="20"/>
                <w:szCs w:val="20"/>
              </w:rPr>
              <w:t> IF(2019)=3,649, Economics 38/373; Management 64/226, ISSN 1804-171X (Print), ISSN 1804-1728 </w:t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>Stanković J. J.,</w:t>
            </w:r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D6392">
              <w:rPr>
                <w:rFonts w:ascii="Times New Roman" w:hAnsi="Times New Roman"/>
                <w:b/>
                <w:sz w:val="20"/>
                <w:szCs w:val="20"/>
              </w:rPr>
              <w:t>Marjanović I.</w:t>
            </w:r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>, Papathanasiou J. and Drezgić S. (2021) Social, Economic and Environmental Sustainability of Port Regions: MCDM Approach in Composite Index Creation, </w:t>
            </w:r>
            <w:r w:rsidRPr="00997338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Journal of Marine Science and Engineering, special issue Maritime Transport and Its Impact on Regional Economic Development</w:t>
            </w:r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>, 2021, 9(1), 74; </w:t>
            </w:r>
            <w:hyperlink r:id="rId8" w:history="1">
              <w:r w:rsidRPr="00997338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https://doi.org/10.3390/jmse9010074</w:t>
              </w:r>
            </w:hyperlink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 xml:space="preserve">, ISSN 2077-1312, </w:t>
            </w:r>
            <w:proofErr w:type="spellStart"/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>SCIe</w:t>
            </w:r>
            <w:proofErr w:type="spellEnd"/>
            <w:r w:rsidRPr="00997338">
              <w:rPr>
                <w:rFonts w:ascii="Times New Roman" w:hAnsi="Times New Roman"/>
                <w:bCs/>
                <w:sz w:val="20"/>
                <w:szCs w:val="20"/>
              </w:rPr>
              <w:t>, IF (2019) = 2,033</w:t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</w:tcPr>
          <w:p w:rsidR="00D34BF5" w:rsidRPr="000D6392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 xml:space="preserve">Stanković, J. J., 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Marjanović, I.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, &amp; Drezgić, S. (2021). Urban Magnetism in the Global City Framework: Exploring the Link between Urban Functions and Population Growth. E&amp;M Economics and Management, 24(4), 4–21. IF(2020)=1,446, Economics 251/377; Management 205/226, </w:t>
            </w:r>
            <w:hyperlink r:id="rId9" w:history="1">
              <w:r w:rsidRPr="000D639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https://doi.org/10.15240/tul/001/2021-4-001</w:t>
              </w:r>
            </w:hyperlink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0D6392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Stanković J.J., Popović Ž., 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Marjanović I.</w:t>
            </w:r>
            <w:r w:rsidRPr="000D63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(2021) Assessing Smartness and Urban Development of the European Cities: An Integrated Approach of Entropy and VIKOR. In: Topcu Y.I., Özaydın Ö., Kabak Ö., Önsel Ekici Ş. (eds) </w:t>
            </w:r>
            <w:r w:rsidRPr="000D639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Multiple Criteria Decision Making: Beyond the Information Age</w:t>
            </w:r>
            <w:r w:rsidRPr="000D63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69-97. Contributions to Management Science. Springer, Cham. https://doi.org/10.1007/978-3-030-52406-7_3, ISBN 978-3-030-52405-0, </w:t>
            </w:r>
            <w:r w:rsidR="003C5C9A">
              <w:fldChar w:fldCharType="begin"/>
            </w:r>
            <w:r w:rsidR="00E46B14">
              <w:instrText>HYPERLINK "https://link.springer.com/book/10.1007/978-3-030-52406-7"</w:instrText>
            </w:r>
            <w:r w:rsidR="003C5C9A">
              <w:fldChar w:fldCharType="separate"/>
            </w:r>
            <w:r w:rsidRPr="007266C4">
              <w:rPr>
                <w:rStyle w:val="Hyperlink"/>
                <w:rFonts w:ascii="Times New Roman" w:hAnsi="Times New Roman"/>
                <w:sz w:val="20"/>
                <w:szCs w:val="20"/>
                <w:lang w:val="sr-Cyrl-CS"/>
              </w:rPr>
              <w:t>https://link.springer.com/book/10.1007/978-3-030-52406-7</w:t>
            </w:r>
            <w:r w:rsidR="003C5C9A">
              <w:fldChar w:fldCharType="end"/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997338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>Milanović, S., Marković, M., &amp; 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Marjanović, I.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 (2020). Relationship between labour market and business dynamism: Case of European countries. </w:t>
            </w:r>
            <w:r w:rsidRPr="000D6392">
              <w:rPr>
                <w:rFonts w:ascii="Times New Roman" w:hAnsi="Times New Roman"/>
                <w:i/>
                <w:iCs/>
                <w:sz w:val="20"/>
                <w:szCs w:val="20"/>
              </w:rPr>
              <w:t>Ekonomika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, </w:t>
            </w:r>
            <w:r w:rsidRPr="000D6392">
              <w:rPr>
                <w:rFonts w:ascii="Times New Roman" w:hAnsi="Times New Roman"/>
                <w:i/>
                <w:iCs/>
                <w:sz w:val="20"/>
                <w:szCs w:val="20"/>
              </w:rPr>
              <w:t>66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(2), 93-102.</w:t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997338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proofErr w:type="spellStart"/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</w:t>
            </w:r>
            <w:proofErr w:type="spellEnd"/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I.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Popović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 Ž. (2020). Profitability Determinants of Insurance Companies in the Republic of Serbia. In: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Janowicz-Lomott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Łyskawa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Polychronidou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Karasavvoglou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 A. (Eds.) </w:t>
            </w:r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Economic and Financial Challenges for Balkan and Eastern European Countries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. Springer Proceedings in Business and Economics. Springer International Publishing, pp. 133-159 https://link.springer.com/chapter/10.1007/978-3-030-39927-6_9 </w:t>
            </w:r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997338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sz w:val="20"/>
                <w:szCs w:val="20"/>
              </w:rPr>
              <w:t>Stanković, J. J.,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 </w:t>
            </w: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Marjanović, I.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, Stojković, N. (2020). DEA Assessment of Socio-economic Development of European Countries. </w:t>
            </w:r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Management: Journal of Sustainable Business and Management Solutions in Emerging Economies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. DOI: 10.7595/management.fon.2020.0012, ISSN 1820-0222, </w:t>
            </w:r>
            <w:hyperlink r:id="rId10" w:history="1">
              <w:r w:rsidRPr="0099733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http://management.fon.bg.ac.rs/index.php/mng/article/view/342/205</w:t>
              </w:r>
            </w:hyperlink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997338" w:rsidRDefault="00D34BF5" w:rsidP="00D34BF5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6392">
              <w:rPr>
                <w:rFonts w:ascii="Times New Roman" w:hAnsi="Times New Roman"/>
                <w:b/>
                <w:bCs/>
                <w:sz w:val="20"/>
                <w:szCs w:val="20"/>
              </w:rPr>
              <w:t>Marjanović I.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, Marković M. (2019). Determinants of currency crises in the Republic of Serbia. </w:t>
            </w:r>
            <w:r w:rsidRPr="000D6392">
              <w:rPr>
                <w:rFonts w:ascii="Times New Roman" w:hAnsi="Times New Roman"/>
                <w:i/>
                <w:iCs/>
                <w:sz w:val="20"/>
                <w:szCs w:val="20"/>
              </w:rPr>
              <w:t>Zbornik radova Ekonomskog fakulteta u Rijeci, 37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 (1), 191-212. SSCI, IF(2017)=0.455, Economics  305/353, Business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6392">
              <w:rPr>
                <w:rFonts w:ascii="Times New Roman" w:hAnsi="Times New Roman"/>
                <w:sz w:val="20"/>
                <w:szCs w:val="20"/>
              </w:rPr>
              <w:t>105/140, </w:t>
            </w:r>
            <w:hyperlink r:id="rId11" w:history="1">
              <w:r w:rsidRPr="000D639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https://doi.org/10.18045/zbefri.2019.1.191</w:t>
              </w:r>
            </w:hyperlink>
          </w:p>
        </w:tc>
      </w:tr>
      <w:tr w:rsidR="00D34BF5" w:rsidRPr="00491993" w:rsidTr="00F735EC">
        <w:trPr>
          <w:trHeight w:val="427"/>
        </w:trPr>
        <w:tc>
          <w:tcPr>
            <w:tcW w:w="567" w:type="dxa"/>
            <w:vAlign w:val="center"/>
          </w:tcPr>
          <w:p w:rsidR="00D34BF5" w:rsidRPr="00491993" w:rsidRDefault="00D34BF5" w:rsidP="00F735E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75" w:type="dxa"/>
            <w:gridSpan w:val="13"/>
            <w:shd w:val="clear" w:color="auto" w:fill="auto"/>
            <w:vAlign w:val="center"/>
          </w:tcPr>
          <w:p w:rsidR="00D34BF5" w:rsidRPr="00997338" w:rsidRDefault="00D34BF5" w:rsidP="00D34BF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97338">
              <w:rPr>
                <w:rFonts w:ascii="Times New Roman" w:hAnsi="Times New Roman"/>
                <w:b/>
                <w:sz w:val="20"/>
                <w:szCs w:val="20"/>
              </w:rPr>
              <w:t>Marjanović</w:t>
            </w:r>
            <w:proofErr w:type="spellEnd"/>
            <w:r w:rsidRPr="00997338">
              <w:rPr>
                <w:rFonts w:ascii="Times New Roman" w:hAnsi="Times New Roman"/>
                <w:b/>
                <w:sz w:val="20"/>
                <w:szCs w:val="20"/>
              </w:rPr>
              <w:t>, I.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, &amp; </w:t>
            </w:r>
            <w:proofErr w:type="spellStart"/>
            <w:r w:rsidRPr="00997338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997338">
              <w:rPr>
                <w:rFonts w:ascii="Times New Roman" w:hAnsi="Times New Roman"/>
                <w:sz w:val="20"/>
                <w:szCs w:val="20"/>
              </w:rPr>
              <w:t xml:space="preserve">, M. (2019).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>ausality between exchange rates and foreign exchange reserves: Serbian case. </w:t>
            </w:r>
            <w:proofErr w:type="spellStart"/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Facta</w:t>
            </w:r>
            <w:proofErr w:type="spellEnd"/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Universitatis</w:t>
            </w:r>
            <w:proofErr w:type="spellEnd"/>
            <w:r w:rsidRPr="00997338">
              <w:rPr>
                <w:rFonts w:ascii="Times New Roman" w:hAnsi="Times New Roman"/>
                <w:i/>
                <w:iCs/>
                <w:sz w:val="20"/>
                <w:szCs w:val="20"/>
              </w:rPr>
              <w:t>, Series: Economics and Organization</w:t>
            </w:r>
            <w:r w:rsidRPr="00997338">
              <w:rPr>
                <w:rFonts w:ascii="Times New Roman" w:hAnsi="Times New Roman"/>
                <w:sz w:val="20"/>
                <w:szCs w:val="20"/>
              </w:rPr>
              <w:t xml:space="preserve">, 443-459. </w:t>
            </w:r>
            <w:hyperlink r:id="rId12" w:history="1">
              <w:r w:rsidRPr="0099733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http://casopisi.junis.ni.ac.rs/index.php/FUEconOrg/article/view/5485/3358</w:t>
              </w:r>
            </w:hyperlink>
          </w:p>
        </w:tc>
      </w:tr>
      <w:tr w:rsidR="00D34BF5" w:rsidRPr="00491993" w:rsidTr="00E969EE">
        <w:trPr>
          <w:trHeight w:val="333"/>
        </w:trPr>
        <w:tc>
          <w:tcPr>
            <w:tcW w:w="9242" w:type="dxa"/>
            <w:gridSpan w:val="14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34BF5" w:rsidRPr="00491993" w:rsidTr="00E969EE">
        <w:trPr>
          <w:trHeight w:val="267"/>
        </w:trPr>
        <w:tc>
          <w:tcPr>
            <w:tcW w:w="4160" w:type="dxa"/>
            <w:gridSpan w:val="6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082" w:type="dxa"/>
            <w:gridSpan w:val="8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70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SCOPUS: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7C70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Google Scholar: </w:t>
            </w:r>
            <w:r>
              <w:rPr>
                <w:rFonts w:ascii="Times New Roman" w:hAnsi="Times New Roman"/>
                <w:sz w:val="20"/>
                <w:szCs w:val="20"/>
              </w:rPr>
              <w:t>95</w:t>
            </w:r>
            <w:r w:rsidRPr="007C706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D34BF5" w:rsidRPr="00491993" w:rsidTr="00F735EC">
        <w:trPr>
          <w:trHeight w:val="427"/>
        </w:trPr>
        <w:tc>
          <w:tcPr>
            <w:tcW w:w="4160" w:type="dxa"/>
            <w:gridSpan w:val="6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82" w:type="dxa"/>
            <w:gridSpan w:val="8"/>
            <w:vAlign w:val="center"/>
          </w:tcPr>
          <w:p w:rsidR="00D34BF5" w:rsidRPr="0008419F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34BF5" w:rsidRPr="00491993" w:rsidTr="00F735EC">
        <w:trPr>
          <w:trHeight w:val="278"/>
        </w:trPr>
        <w:tc>
          <w:tcPr>
            <w:tcW w:w="4160" w:type="dxa"/>
            <w:gridSpan w:val="6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633" w:type="dxa"/>
            <w:gridSpan w:val="4"/>
            <w:vAlign w:val="center"/>
          </w:tcPr>
          <w:p w:rsidR="00D34BF5" w:rsidRPr="007C706B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3449" w:type="dxa"/>
            <w:gridSpan w:val="4"/>
            <w:vAlign w:val="center"/>
          </w:tcPr>
          <w:p w:rsidR="00D34BF5" w:rsidRPr="0008419F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4BF5" w:rsidRPr="00491993" w:rsidTr="00E969EE">
        <w:trPr>
          <w:trHeight w:val="225"/>
        </w:trPr>
        <w:tc>
          <w:tcPr>
            <w:tcW w:w="2238" w:type="dxa"/>
            <w:gridSpan w:val="4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04" w:type="dxa"/>
            <w:gridSpan w:val="10"/>
            <w:vAlign w:val="center"/>
          </w:tcPr>
          <w:p w:rsidR="00D34BF5" w:rsidRPr="007C706B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34BF5" w:rsidRPr="00491993" w:rsidTr="00E969EE">
        <w:trPr>
          <w:trHeight w:val="215"/>
        </w:trPr>
        <w:tc>
          <w:tcPr>
            <w:tcW w:w="9242" w:type="dxa"/>
            <w:gridSpan w:val="14"/>
            <w:vAlign w:val="center"/>
          </w:tcPr>
          <w:p w:rsidR="00D34BF5" w:rsidRPr="00491993" w:rsidRDefault="00D34BF5" w:rsidP="00D34B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B936A6" w:rsidRDefault="00B936A6"/>
    <w:sectPr w:rsidR="00B936A6" w:rsidSect="00E46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182B9D"/>
    <w:multiLevelType w:val="hybridMultilevel"/>
    <w:tmpl w:val="C5DE6A42"/>
    <w:lvl w:ilvl="0" w:tplc="A99EC180">
      <w:start w:val="1"/>
      <w:numFmt w:val="decimal"/>
      <w:lvlText w:val="%1."/>
      <w:lvlJc w:val="left"/>
      <w:pPr>
        <w:ind w:left="360" w:hanging="360"/>
      </w:pPr>
      <w:rPr>
        <w:rFonts w:ascii="Cambria" w:eastAsia="Arial Unicode MS" w:hAnsi="Cambria" w:cs="Arial Unicode MS" w:hint="default"/>
        <w:b w:val="0"/>
        <w:color w:val="auto"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93732"/>
    <w:rsid w:val="000463A5"/>
    <w:rsid w:val="00072905"/>
    <w:rsid w:val="0008419F"/>
    <w:rsid w:val="000D6392"/>
    <w:rsid w:val="001717CB"/>
    <w:rsid w:val="002D38D4"/>
    <w:rsid w:val="00391B00"/>
    <w:rsid w:val="003C5C9A"/>
    <w:rsid w:val="0044658A"/>
    <w:rsid w:val="004654AB"/>
    <w:rsid w:val="004971F7"/>
    <w:rsid w:val="00586FA0"/>
    <w:rsid w:val="005A5956"/>
    <w:rsid w:val="005B4C58"/>
    <w:rsid w:val="005F051E"/>
    <w:rsid w:val="006E742A"/>
    <w:rsid w:val="007A48A8"/>
    <w:rsid w:val="007C706B"/>
    <w:rsid w:val="007D0EA5"/>
    <w:rsid w:val="007F56B3"/>
    <w:rsid w:val="008A1725"/>
    <w:rsid w:val="00997338"/>
    <w:rsid w:val="00AF4088"/>
    <w:rsid w:val="00B936A6"/>
    <w:rsid w:val="00B93732"/>
    <w:rsid w:val="00C41DE1"/>
    <w:rsid w:val="00D21A3C"/>
    <w:rsid w:val="00D34BF5"/>
    <w:rsid w:val="00D4526A"/>
    <w:rsid w:val="00D63AD2"/>
    <w:rsid w:val="00E11449"/>
    <w:rsid w:val="00E23237"/>
    <w:rsid w:val="00E46B14"/>
    <w:rsid w:val="00E6649A"/>
    <w:rsid w:val="00E969EE"/>
    <w:rsid w:val="00EF1F9D"/>
    <w:rsid w:val="00F36701"/>
    <w:rsid w:val="00F735EC"/>
    <w:rsid w:val="00F76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3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C5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733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mse901007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7441/joc.2021.02.07" TargetMode="External"/><Relationship Id="rId12" Type="http://schemas.openxmlformats.org/officeDocument/2006/relationships/hyperlink" Target="http://casopisi.junis.ni.ac.rs/index.php/FUEconOrg/article/view/5485/33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wasman.2021.04.057" TargetMode="External"/><Relationship Id="rId11" Type="http://schemas.openxmlformats.org/officeDocument/2006/relationships/hyperlink" Target="https://doi.org/10.18045/zbefri.2019.1.191" TargetMode="External"/><Relationship Id="rId5" Type="http://schemas.openxmlformats.org/officeDocument/2006/relationships/hyperlink" Target="https://www.sciencedirect.com/science/journal/0956053X/128/supp/C" TargetMode="External"/><Relationship Id="rId10" Type="http://schemas.openxmlformats.org/officeDocument/2006/relationships/hyperlink" Target="http://management.fon.bg.ac.rs/index.php/mng/article/view/342/2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240/tul/001/2021-4-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Zarko</cp:lastModifiedBy>
  <cp:revision>14</cp:revision>
  <dcterms:created xsi:type="dcterms:W3CDTF">2021-11-19T10:31:00Z</dcterms:created>
  <dcterms:modified xsi:type="dcterms:W3CDTF">2022-03-23T13:11:00Z</dcterms:modified>
</cp:coreProperties>
</file>